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</Types>
</file>

<file path=_rels/.rels><?xml version="1.0" encoding="UTF-8" standalone="yes" ?>
<Relationships xmlns="http://schemas.openxmlformats.org/package/2006/relationships">
	<Relationship Id="rId1" Type="http://schemas.openxmlformats.org/package/2006/relationships/metadata/core-properties" Target="docProps/core.xml"/>
	<Relationship Id="rId2" Type="http://schemas.openxmlformats.org/officeDocument/2006/relationships/extended-properties" Target="docProps/app.xml"/>
	<Relationship Id="rId3" Type="http://schemas.openxmlformats.org/officeDocument/2006/relationships/officeDocument" Target="word/document.xml"/>
</Relationships>
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 xml:space="preserve">
  <w:body>
    <w:p w:rsidR="003B16EC" w:rsidRDefault="009F647A">
      <w:pPr>
        <w:spacing w:lineRule="exact" w:line="14" w:beforeAutospacing="off" w:afterAutospacing="off" w:after="0"/>
        <w:jc w:val="center"/>
        <w:sectPr>
          <w:pgSz w:h="15860" w:w="12260"/>
          <w:pgMar w:gutter="0" w:footer="992" w:left="1002" w:right="902" w:top="238" w:bottom="992" w:header="238"/>
          <w:type w:val="nextPage"/>
        </w:sectPr>
      </w:pPr>
      <w:bookmarkStart w:name="_bookmark0" w:id="0"/>
      <w:bookmarkEnd w:id="0"/>
    </w:p>
    <w:p w:rsidR="003B16EC" w:rsidRDefault="009F647A">
      <w:pPr>
        <w:spacing w:lineRule="exact" w:line="14" w:beforeAutospacing="off" w:afterAutospacing="off" w:after="0"/>
        <w:jc w:val="center"/>
      </w:pPr>
      <w:r>
        <w:pict>
          <v:shapetype id="polygon1" o:spt="12.000000" path=" m 100,100 l 51385,100e" coordsize="51480,200">
            <v:stroke joinstyle="miter"/>
          </v:shapetype>
          <v:shape id="WS_polygon1" type="polygon1" strokeweight="1.000000pt" strokecolor="#333333" style="position:absolute;left:0;text-align:left;margin-left:49.099998pt;margin-top:226.300003pt;width:514.799988pt;height:2.000000pt;z-index:-251658229;mso-position-horizontal-relative:page;mso-position-vertical-relative:page">
            <v:stroke dashstyle="solid" endcap="flat"/>
            <v:fill opacity="0"/>
          </v:shape>
        </w:pict>
        <w:pict>
          <v:shapetype id="polygon2" o:spt="12.000000" path=" m 100,100 l 51385,100e" coordsize="51480,200">
            <v:stroke joinstyle="miter"/>
          </v:shapetype>
          <v:shape id="WS_polygon2" type="polygon2" strokeweight="1.000000pt" strokecolor="#333333" style="position:absolute;left:0;text-align:left;margin-left:49.099998pt;margin-top:250.300003pt;width:514.799988pt;height:2.000000pt;z-index:-251658228;mso-position-horizontal-relative:page;mso-position-vertical-relative:page">
            <v:stroke dashstyle="solid" endcap="flat"/>
            <v:fill opacity="0"/>
          </v:shape>
        </w:pict>
        <w:pict>
          <v:shapetype id="polygon3" o:spt="12.000000" path=" m 100,100 l 51385,100e" coordsize="51480,200">
            <v:stroke joinstyle="miter"/>
          </v:shapetype>
          <v:shape id="WS_polygon3" type="polygon3" strokeweight="1.000000pt" strokecolor="#333333" style="position:absolute;left:0;text-align:left;margin-left:49.099998pt;margin-top:274.350006pt;width:514.799988pt;height:2.000000pt;z-index:-251658227;mso-position-horizontal-relative:page;mso-position-vertical-relative:page">
            <v:stroke dashstyle="solid" endcap="flat"/>
            <v:fill opacity="0"/>
          </v:shape>
        </w:pict>
        <w:pict>
          <v:shapetype id="polygon4" o:spt="12.000000" path=" m 100,9710 l 100,100e" coordsize="200,9815">
            <v:stroke joinstyle="miter"/>
          </v:shapetype>
          <v:shape id="WS_polygon4" type="polygon4" strokeweight="1.000000pt" strokecolor="#333333" style="position:absolute;left:0;text-align:left;margin-left:177.300003pt;margin-top:202.250000pt;width:2.000000pt;height:98.150002pt;z-index:-251658226;mso-position-horizontal-relative:page;mso-position-vertical-relative:page">
            <v:stroke dashstyle="solid" endcap="flat"/>
            <v:fill opacity="0"/>
          </v:shape>
        </w:pict>
        <w:pict>
          <v:shapetype id="polygon5" o:spt="12.000000" path=" m 100,9710 l 100,100e" coordsize="200,9815">
            <v:stroke joinstyle="miter"/>
          </v:shapetype>
          <v:shape id="WS_polygon5" type="polygon5" strokeweight="1.000000pt" strokecolor="#333333" style="position:absolute;left:0;text-align:left;margin-left:305.500000pt;margin-top:202.250000pt;width:2.000000pt;height:98.150002pt;z-index:-251658225;mso-position-horizontal-relative:page;mso-position-vertical-relative:page">
            <v:stroke dashstyle="solid" endcap="flat"/>
            <v:fill opacity="0"/>
          </v:shape>
        </w:pict>
        <w:pict>
          <v:shapetype id="polygon6" o:spt="12.000000" path=" m 100,9710 l 100,100e" coordsize="200,9815">
            <v:stroke joinstyle="miter"/>
          </v:shapetype>
          <v:shape id="WS_polygon6" type="polygon6" strokeweight="1.000000pt" strokecolor="#333333" style="position:absolute;left:0;text-align:left;margin-left:433.700012pt;margin-top:202.250000pt;width:2.000000pt;height:98.150002pt;z-index:-251658224;mso-position-horizontal-relative:page;mso-position-vertical-relative:page">
            <v:stroke dashstyle="solid" endcap="flat"/>
            <v:fill opacity="0"/>
          </v:shape>
        </w:pict>
        <w:pict>
          <v:shapetype id="polygon1" o:spt="12.000000" coordsize="40070,1905" path="m,0,0r40070,1905,xe">
            <v:stroke joinstyle="miter"/>
            <v:path gradientshapeok="t" o:connecttype="rect"/>
          </v:shapetype>
          <v:shape id="WS_polygon1" type="#_x0000_t202" stroked="f" style="position:absolute;left:0;text-align:left;margin-left:65.099998pt;margin-top:12.600000pt;width:400.700012pt;height:19.049999pt;z-index:1;mso-position-horizontal-relative:page;mso-position-vertical-relative:page" filled="t">
            <v:stroke/>
            <w10:wrap anchorx="page" anchory="page"/>
            <v:textbox inset="0,0,0,0" style="">
              <w:txbxContent>
                <w:p>
                  <w:pPr>
                    <w:spacing w:beforeAutospacing="off" w:afterAutospacing="off" w:after="0" w:line="381" w:lineRule="exact"/>
                    <w:autoSpaceDE w:val="off"/>
                    <w:autoSpaceDN w:val="off"/>
                    <w:rPr>
                      <w:rFonts w:hint="eastAsia"/>
                    </w:rPr>
                    <w:bidi w:val="off"/>
                    <w:jc w:val="left"/>
                  </w:pP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32"/>
                      <w:spacing w:val="113"/>
                    </w:rPr>
                    <w:t w:space="preserve">REALTEST.ORG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32"/>
                      <w:spacing w:val="135"/>
                    </w:rPr>
                    <w:t w:space="preserve">BENCHMARK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32"/>
                      <w:spacing w:val="90"/>
                      <w:w w:val="101"/>
                    </w:rPr>
                    <w:t w:space="preserve">SPECIFICATION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32"/>
                      <w:spacing w:val="64"/>
                      <w:w w:val="105"/>
                    </w:rPr>
                    <w:t w:space="preserve">V3.0</w:t>
                  </w:r>
                </w:p>
              </w:txbxContent>
            </v:textbox>
            <v:fill color="#1F407A"/>
          </v:shape>
        </w:pict>
      </w:r>
    </w:p>
    <w:p w:rsidR="003B16EC" w:rsidRDefault="009F647A">
      <w:pPr>
        <w:spacing w:beforeAutospacing="off" w:afterAutospacing="off" w:after="0" w:line="1073" w:lineRule="exact"/>
        <w:autoSpaceDE w:val="off"/>
        <w:autoSpaceDN w:val="off"/>
        <w:rPr>
          <w:rFonts w:hint="eastAsia"/>
        </w:rPr>
        <w:jc w:val="left"/>
      </w:pPr>
    </w:p>
    <w:p w:rsidR="003B16EC" w:rsidRDefault="009F647A">
      <w:pPr>
        <w:spacing w:beforeAutospacing="off" w:afterAutospacing="off" w:after="0" w:line="285" w:lineRule="exact"/>
        <w:autoSpaceDE w:val="off"/>
        <w:autoSpaceDN w:val="off"/>
        <w:rPr>
          <w:rFonts w:hint="eastAsia"/>
        </w:rPr>
        <w:bidi w:val="off"/>
        <w:jc w:val="left"/>
      </w:pP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77"/>
          <w:w w:val="105"/>
        </w:rPr>
        <w:t w:space="preserve">SECTION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w w:val="1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34"/>
          <w:w w:val="102"/>
        </w:rPr>
        <w:t w:space="preserve">1: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w w:val="45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78"/>
          <w:w w:val="102"/>
        </w:rPr>
        <w:t w:space="preserve">EXECUTIVE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103"/>
          <w:w w:val="101"/>
        </w:rPr>
        <w:t w:space="preserve">SUMMARY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63"/>
          <w:w w:val="104"/>
        </w:rPr>
        <w:t w:space="preserve">&amp;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w w:val="5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89"/>
          <w:w w:val="104"/>
        </w:rPr>
        <w:t w:space="preserve">DUAL-COLUMN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89"/>
        </w:rPr>
        <w:t w:space="preserve">LAYOUT</w:t>
      </w:r>
    </w:p>
    <w:p w:rsidR="003B16EC" w:rsidRDefault="009F647A">
      <w:pPr>
        <w:spacing w:beforeAutospacing="off" w:afterAutospacing="off" w:after="0" w:line="320" w:lineRule="exact" w:before="130"/>
        <w:autoSpaceDE w:val="off"/>
        <w:autoSpaceDN w:val="off"/>
        <w:rPr>
          <w:rFonts w:hint="eastAsia"/>
        </w:rPr>
        <w:bidi w:val="off"/>
        <w:jc w:val="left"/>
        <w:ind w:right="2258"/>
      </w:pPr>
      <w:r>
        <w:rPr>
          <w:bCs w:val="on"/>
          <w:kern w:val="0"/>
          <w:color w:val="000000"/>
          <w:rFonts w:ascii="Arial" w:cs="Arial" w:hAnsi="Arial" w:eastAsia="Arial"/>
          <w:sz w:val="20"/>
          <w:spacing w:val="34"/>
          <w:w w:val="104"/>
        </w:rPr>
        <w:t w:space="preserve">Online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"/>
          <w:w w:val="104"/>
        </w:rPr>
        <w:t w:space="preserve">utility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8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5"/>
        </w:rPr>
        <w:t w:space="preserve">tools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5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8"/>
        </w:rPr>
        <w:t w:space="preserve">frequently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8"/>
          <w:w w:val="104"/>
        </w:rPr>
        <w:t w:space="preserve">advertise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4"/>
          <w:w w:val="104"/>
        </w:rPr>
        <w:t w:space="preserve">free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5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48"/>
          <w:w w:val="103"/>
        </w:rPr>
        <w:t w:space="preserve">document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1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5"/>
          <w:w w:val="103"/>
        </w:rPr>
        <w:t w:space="preserve">conversion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49"/>
          <w:w w:val="103"/>
        </w:rPr>
        <w:t w:space="preserve">on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1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18"/>
        </w:rPr>
        <w:t w:space="preserve">their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6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1"/>
          <w:w w:val="102"/>
        </w:rPr>
        <w:t w:space="preserve">landing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48"/>
          <w:w w:val="102"/>
        </w:rPr>
        <w:t w:space="preserve">pages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6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0"/>
          <w:w w:val="102"/>
        </w:rPr>
        <w:t w:space="preserve">while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6"/>
          <w:w w:val="105"/>
        </w:rPr>
        <w:t w:space="preserve">hiding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9"/>
          <w:w w:val="104"/>
        </w:rPr>
        <w:t w:space="preserve">paywalls,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5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4"/>
          <w:w w:val="103"/>
        </w:rPr>
        <w:t w:space="preserve">email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1"/>
        </w:rPr>
        <w:t w:space="preserve">gates,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7"/>
          <w:w w:val="104"/>
        </w:rPr>
        <w:t w:space="preserve">or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4"/>
        </w:rPr>
        <w:t w:space="preserve">single-page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8"/>
        </w:rPr>
        <w:t w:space="preserve">truncation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15"/>
          <w:w w:val="102"/>
        </w:rPr>
        <w:t w:space="preserve">limits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6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0"/>
          <w:w w:val="105"/>
        </w:rPr>
        <w:t w:space="preserve">at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5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2"/>
          <w:w w:val="101"/>
        </w:rPr>
        <w:t w:space="preserve">the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46"/>
          <w:w w:val="102"/>
        </w:rPr>
        <w:t w:space="preserve">download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1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7"/>
        </w:rPr>
        <w:t w:space="preserve">step.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6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40"/>
          <w:w w:val="105"/>
        </w:rPr>
        <w:t w:space="preserve">True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2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83"/>
          <w:w w:val="103"/>
        </w:rPr>
        <w:t w:space="preserve">DOCX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3"/>
          <w:w w:val="102"/>
        </w:rPr>
        <w:t w:space="preserve">conversion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47"/>
          <w:w w:val="103"/>
        </w:rPr>
        <w:t w:space="preserve">must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14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5"/>
          <w:w w:val="104"/>
        </w:rPr>
        <w:t w:space="preserve">preserve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4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7"/>
          <w:w w:val="101"/>
        </w:rPr>
        <w:t w:space="preserve">editable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7"/>
        </w:rPr>
        <w:t w:space="preserve">paragraphs,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2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6"/>
          <w:w w:val="102"/>
        </w:rPr>
        <w:t w:space="preserve">table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16"/>
        </w:rPr>
        <w:t w:space="preserve">cells,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6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51"/>
          <w:w w:val="101"/>
        </w:rPr>
        <w:t w:space="preserve">and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1"/>
          <w:w w:val="104"/>
        </w:rPr>
        <w:t w:space="preserve">multi-page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19"/>
          <w:w w:val="103"/>
        </w:rPr>
        <w:t w:space="preserve">text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6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0"/>
          <w:w w:val="101"/>
        </w:rPr>
        <w:t w:space="preserve">without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44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1"/>
          <w:w w:val="105"/>
        </w:rPr>
        <w:t w:space="preserve">rasterizing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5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3"/>
        </w:rPr>
        <w:t w:space="preserve">the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21"/>
          <w:w w:val="104"/>
        </w:rPr>
        <w:t w:space="preserve">entire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5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51"/>
          <w:w w:val="101"/>
        </w:rPr>
        <w:t w:space="preserve">page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18"/>
          <w:w w:val="104"/>
        </w:rPr>
        <w:t w:space="preserve">into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6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49"/>
          <w:w w:val="103"/>
        </w:rPr>
        <w:t w:space="preserve">an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1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2"/>
          <w:w w:val="101"/>
        </w:rPr>
        <w:t w:space="preserve">uneditable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3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16"/>
          <w:w w:val="103"/>
        </w:rPr>
        <w:t w:space="preserve">static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6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39"/>
          <w:w w:val="102"/>
        </w:rPr>
        <w:t w:space="preserve">bitmap</w:t>
      </w:r>
      <w:r>
        <w:rPr>
          <w:bCs w:val="on"/>
          <w:kern w:val="0"/>
          <w:color w:val="000000"/>
          <w:rFonts w:ascii="Arial" w:cs="Arial" w:hAnsi="Arial" w:eastAsia="Arial"/>
          <w:sz w:val="20"/>
          <w:w w:val="2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0"/>
          <w:spacing w:val="40"/>
        </w:rPr>
        <w:t w:space="preserve">image.</w:t>
      </w:r>
    </w:p>
    <w:p w:rsidR="003B16EC" w:rsidRDefault="009F647A">
      <w:pPr>
        <w:spacing w:beforeAutospacing="off" w:afterAutospacing="off" w:after="0" w:line="505" w:lineRule="exact"/>
        <w:autoSpaceDE w:val="off"/>
        <w:autoSpaceDN w:val="off"/>
        <w:rPr>
          <w:rFonts w:hint="eastAsia"/>
        </w:rPr>
        <w:jc w:val="left"/>
      </w:pPr>
    </w:p>
    <w:p w:rsidR="003B16EC" w:rsidRDefault="009F647A">
      <w:pPr>
        <w:spacing w:beforeAutospacing="off" w:afterAutospacing="off" w:after="0" w:line="285" w:lineRule="exact"/>
        <w:autoSpaceDE w:val="off"/>
        <w:autoSpaceDN w:val="off"/>
        <w:rPr>
          <w:rFonts w:hint="eastAsia"/>
        </w:rPr>
        <w:bidi w:val="off"/>
        <w:jc w:val="left"/>
      </w:pP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77"/>
          <w:w w:val="105"/>
        </w:rPr>
        <w:t w:space="preserve">SECTION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w w:val="1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34"/>
          <w:w w:val="102"/>
        </w:rPr>
        <w:t w:space="preserve">2: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w w:val="45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69"/>
          <w:w w:val="104"/>
        </w:rPr>
        <w:t w:space="preserve">DETERMINISTIC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68"/>
          <w:w w:val="105"/>
        </w:rPr>
        <w:t w:space="preserve">FINANCIAL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81"/>
          <w:w w:val="102"/>
        </w:rPr>
        <w:t w:space="preserve">METRICS</w:t>
      </w:r>
      <w:r>
        <w:rPr>
          <w:bCs w:val="on"/>
          <w:kern w:val="0"/>
          <w:color w:val="000000"/>
          <w:b/>
          <w:rFonts w:ascii="Arial" w:cs="Arial" w:hAnsi="Arial" w:eastAsia="Arial"/>
          <w:sz w:val="24"/>
          <w:spacing w:val="84"/>
          <w:w w:val="102"/>
        </w:rPr>
        <w:t w:space="preserve">TABLE</w:t>
      </w:r>
    </w:p>
    <w:p w:rsidR="003B16EC" w:rsidRDefault="009F647A">
      <w:pPr>
        <w:spacing w:lineRule="exact" w:line="14" w:beforeAutospacing="off" w:afterAutospacing="off" w:after="0"/>
        <w:jc w:val="center"/>
        <w:sectPr>
          <w:pgSz w:w="12260" w:h="15860"/>
          <w:pgMar w:top="238" w:right="902" w:bottom="992" w:left="1002" w:header="238" w:footer="992" w:gutter="0"/>
          <w:cols w:space="0"/>
          <w:type w:val="continuous"/>
        </w:sectPr>
      </w:pPr>
    </w:p>
    <w:p w:rsidR="003B16EC" w:rsidRDefault="009F647A">
      <w:pPr>
        <w:spacing w:beforeAutospacing="off" w:afterAutospacing="off" w:after="0" w:line="266" w:lineRule="exact"/>
        <w:autoSpaceDE w:val="off"/>
        <w:autoSpaceDN w:val="off"/>
        <w:rPr>
          <w:rFonts w:hint="eastAsia"/>
        </w:rPr>
        <w:jc w:val="left"/>
      </w:pPr>
    </w:p>
    <w:tbl>
      <w:tblPr>
        <w:tblInd w:w="0" w:type="dxa"/>
        <w:tblpPr w:topFromText="0"/>
        <w:tblCellMar>
          <w:left w:w="0" w:type="dxa"/>
          <w:right w:w="0" w:type="dxa"/>
        </w:tblCellMar>
        <w:tblLook w:val="0660"/>
      </w:tblPr>
      <w:tblGrid>
        <w:gridCol w:w="2560"/>
        <w:gridCol w:w="2560"/>
        <w:gridCol w:w="2560"/>
        <w:gridCol w:w="2560"/>
      </w:tblGrid>
      <w:tr>
        <w:trPr>
          <w:trHeight w:hRule="exact" w:val="480"/>
        </w:trPr>
        <w:tc>
          <w:tcPr>
            <w:vMerge w:val="restart"/>
            <w:tcBorders>
              <w:left w:color="000000" w:sz="8" w:val="single"/>
              <w:right w:color="000000" w:sz="8" w:val="single"/>
              <w:top w:color="000000" w:sz="8" w:val="single"/>
              <w:bottom w:color="000000" w:sz="8" w:val="single"/>
            </w:tcBorders>
            <w:shd w:val="clear" w:color="auto" w:fill="D9E0EB"/>
            <w:tcW w:w="2564" w:type="dxa"/>
          </w:tcPr>
          <w:p>
            <w:pPr>
              <w:spacing w:beforeAutospacing="off" w:afterAutospacing="off" w:after="0" w:line="238" w:lineRule="exact" w:before="128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b/>
                <w:rFonts w:ascii="Arial" w:cs="Arial" w:hAnsi="Arial" w:eastAsia="Arial"/>
                <w:sz w:val="20"/>
                <w:spacing w:val="41"/>
                <w:w w:val="104"/>
              </w:rPr>
              <w:t w:space="preserve">Quarter</w:t>
            </w:r>
          </w:p>
        </w:tc>
        <w:tc>
          <w:tcPr>
            <w:vMerge w:val="restart"/>
            <w:tcBorders>
              <w:left w:color="000000" w:sz="8" w:val="single"/>
              <w:right w:color="000000" w:sz="8" w:val="single"/>
              <w:top w:color="000000" w:sz="8" w:val="single"/>
              <w:bottom w:color="000000" w:sz="8" w:val="single"/>
            </w:tcBorders>
            <w:shd w:val="clear" w:color="auto" w:fill="D9E0EB"/>
            <w:tcW w:w="2564" w:type="dxa"/>
          </w:tcPr>
          <w:p>
            <w:pPr>
              <w:spacing w:beforeAutospacing="off" w:afterAutospacing="off" w:after="0" w:line="238" w:lineRule="exact" w:before="128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b/>
                <w:rFonts w:ascii="Arial" w:cs="Arial" w:hAnsi="Arial" w:eastAsia="Arial"/>
                <w:sz w:val="20"/>
                <w:spacing w:val="58"/>
                <w:w w:val="102"/>
              </w:rPr>
              <w:t w:space="preserve">Revenue</w:t>
            </w:r>
            <w:r>
              <w:rPr>
                <w:bCs w:val="on"/>
                <w:kern w:val="0"/>
                <w:color w:val="000000"/>
                <w:b/>
                <w:rFonts w:ascii="Arial" w:cs="Arial" w:hAnsi="Arial" w:eastAsia="Arial"/>
                <w:sz w:val="20"/>
                <w:spacing w:val="78"/>
                <w:w w:val="104"/>
              </w:rPr>
              <w:t w:space="preserve">USD</w:t>
            </w:r>
          </w:p>
        </w:tc>
        <w:tc>
          <w:tcPr>
            <w:vMerge w:val="restart"/>
            <w:tcBorders>
              <w:left w:color="000000" w:sz="8" w:val="single"/>
              <w:right w:color="000000" w:sz="8" w:val="single"/>
              <w:top w:color="000000" w:sz="8" w:val="single"/>
              <w:bottom w:color="000000" w:sz="8" w:val="single"/>
            </w:tcBorders>
            <w:shd w:val="clear" w:color="auto" w:fill="D9E0EB"/>
            <w:tcW w:w="2564" w:type="dxa"/>
          </w:tcPr>
          <w:p>
            <w:pPr>
              <w:spacing w:beforeAutospacing="off" w:afterAutospacing="off" w:after="0" w:line="238" w:lineRule="exact" w:before="128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b/>
                <w:rFonts w:ascii="Arial" w:cs="Arial" w:hAnsi="Arial" w:eastAsia="Arial"/>
                <w:sz w:val="20"/>
                <w:spacing w:val="51"/>
                <w:w w:val="103"/>
              </w:rPr>
              <w:t w:space="preserve">Accuracy</w:t>
            </w:r>
          </w:p>
        </w:tc>
        <w:tc>
          <w:tcPr>
            <w:vMerge w:val="restart"/>
            <w:tcBorders>
              <w:left w:color="000000" w:sz="8" w:val="single"/>
              <w:right w:color="000000" w:sz="8" w:val="single"/>
              <w:top w:color="000000" w:sz="8" w:val="single"/>
              <w:bottom w:color="000000" w:sz="8" w:val="single"/>
            </w:tcBorders>
            <w:shd w:val="clear" w:color="auto" w:fill="D9E0EB"/>
            <w:tcW w:w="2564" w:type="dxa"/>
          </w:tcPr>
          <w:p>
            <w:pPr>
              <w:spacing w:beforeAutospacing="off" w:afterAutospacing="off" w:after="0" w:line="238" w:lineRule="exact" w:before="128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1"/>
            </w:pPr>
            <w:r>
              <w:rPr>
                <w:bCs w:val="on"/>
                <w:kern w:val="0"/>
                <w:color w:val="000000"/>
                <w:b/>
                <w:rFonts w:ascii="Arial" w:cs="Arial" w:hAnsi="Arial" w:eastAsia="Arial"/>
                <w:sz w:val="20"/>
                <w:spacing w:val="40"/>
                <w:w w:val="104"/>
              </w:rPr>
              <w:t w:space="preserve">Audit</w:t>
            </w:r>
            <w:r>
              <w:rPr>
                <w:bCs w:val="on"/>
                <w:kern w:val="0"/>
                <w:color w:val="000000"/>
                <w:b/>
                <w:rFonts w:ascii="Arial" w:cs="Arial" w:hAnsi="Arial" w:eastAsia="Arial"/>
                <w:sz w:val="20"/>
                <w:w w:val="26"/>
              </w:rPr>
              <w:t w:space="preserve"> </w:t>
            </w:r>
            <w:r>
              <w:rPr>
                <w:bCs w:val="on"/>
                <w:kern w:val="0"/>
                <w:color w:val="000000"/>
                <w:b/>
                <w:rFonts w:ascii="Arial" w:cs="Arial" w:hAnsi="Arial" w:eastAsia="Arial"/>
                <w:sz w:val="20"/>
                <w:spacing w:val="63"/>
                <w:w w:val="104"/>
              </w:rPr>
              <w:t w:space="preserve">Code</w:t>
            </w:r>
          </w:p>
        </w:tc>
      </w:tr>
      <w:tr>
        <w:trPr>
          <w:trHeight w:hRule="exact" w:val="480"/>
        </w:trPr>
        <w:tc>
          <w:tcPr>
            <w:vMerge w:val="restart"/>
            <w:tcBorders>
              <w:left/>
              <w:right/>
              <w:top/>
              <w:bottom/>
            </w:tcBorders>
            <w:tcW w:w="2564" w:type="dxa"/>
          </w:tcPr>
          <w:p>
            <w:pPr>
              <w:spacing w:beforeAutospacing="off" w:afterAutospacing="off" w:after="0" w:line="234" w:lineRule="exact" w:before="131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49"/>
                <w:w w:val="104"/>
              </w:rPr>
              <w:t w:space="preserve">Q1-2026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1114" w:type="dxa"/>
          </w:tcPr>
          <w:p>
            <w:pPr>
              <w:spacing w:beforeAutospacing="off" w:afterAutospacing="off" w:after="0" w:line="234" w:lineRule="exact" w:before="131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40"/>
                <w:w w:val="102"/>
              </w:rPr>
              <w:t w:space="preserve">$128,450.00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680" w:type="dxa"/>
          </w:tcPr>
          <w:p>
            <w:pPr>
              <w:spacing w:beforeAutospacing="off" w:afterAutospacing="off" w:after="0" w:line="234" w:lineRule="exact" w:before="131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52"/>
                <w:w w:val="102"/>
              </w:rPr>
              <w:t w:space="preserve">99.42%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2564" w:type="dxa"/>
          </w:tcPr>
          <w:p>
            <w:pPr>
              <w:spacing w:beforeAutospacing="off" w:afterAutospacing="off" w:after="0" w:line="234" w:lineRule="exact" w:before="131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1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64"/>
                <w:w w:val="103"/>
              </w:rPr>
              <w:t w:space="preserve">PASS-ALPHA</w:t>
            </w:r>
          </w:p>
        </w:tc>
      </w:tr>
      <w:tr>
        <w:trPr>
          <w:trHeight w:hRule="exact" w:val="480"/>
        </w:trPr>
        <w:tc>
          <w:tcPr>
            <w:vMerge w:val="restart"/>
            <w:tcBorders>
              <w:left/>
              <w:right/>
              <w:top/>
              <w:bottom/>
            </w:tcBorders>
            <w:tcW w:w="2564" w:type="dxa"/>
          </w:tcPr>
          <w:p>
            <w:pPr>
              <w:spacing w:beforeAutospacing="off" w:afterAutospacing="off" w:after="0" w:line="234" w:lineRule="exact" w:before="132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49"/>
                <w:w w:val="104"/>
              </w:rPr>
              <w:t w:space="preserve">Q2-2026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1114" w:type="dxa"/>
          </w:tcPr>
          <w:p>
            <w:pPr>
              <w:spacing w:beforeAutospacing="off" w:afterAutospacing="off" w:after="0" w:line="234" w:lineRule="exact" w:before="132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40"/>
                <w:w w:val="102"/>
              </w:rPr>
              <w:t w:space="preserve">$256,900.50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680" w:type="dxa"/>
          </w:tcPr>
          <w:p>
            <w:pPr>
              <w:spacing w:beforeAutospacing="off" w:afterAutospacing="off" w:after="0" w:line="234" w:lineRule="exact" w:before="132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52"/>
                <w:w w:val="102"/>
              </w:rPr>
              <w:t w:space="preserve">98.85%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2564" w:type="dxa"/>
          </w:tcPr>
          <w:p>
            <w:pPr>
              <w:spacing w:beforeAutospacing="off" w:afterAutospacing="off" w:after="0" w:line="234" w:lineRule="exact" w:before="132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1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65"/>
              </w:rPr>
              <w:t w:space="preserve">PASS-BETA</w:t>
            </w:r>
          </w:p>
        </w:tc>
      </w:tr>
      <w:tr>
        <w:trPr>
          <w:trHeight w:hRule="exact" w:val="480"/>
        </w:trPr>
        <w:tc>
          <w:tcPr>
            <w:vMerge w:val="restart"/>
            <w:tcBorders>
              <w:left/>
              <w:right/>
              <w:top/>
              <w:bottom/>
            </w:tcBorders>
            <w:tcW w:w="2564" w:type="dxa"/>
          </w:tcPr>
          <w:p>
            <w:pPr>
              <w:spacing w:beforeAutospacing="off" w:afterAutospacing="off" w:after="0" w:line="234" w:lineRule="exact" w:before="131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49"/>
                <w:w w:val="104"/>
              </w:rPr>
              <w:t w:space="preserve">Q3-2026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2564" w:type="dxa"/>
          </w:tcPr>
          <w:p>
            <w:pPr>
              <w:spacing w:beforeAutospacing="off" w:afterAutospacing="off" w:after="0" w:line="234" w:lineRule="exact" w:before="131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40"/>
                <w:w w:val="102"/>
              </w:rPr>
              <w:t w:space="preserve">$512,750.25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2564" w:type="dxa"/>
          </w:tcPr>
          <w:p>
            <w:pPr>
              <w:spacing w:beforeAutospacing="off" w:afterAutospacing="off" w:after="0" w:line="234" w:lineRule="exact" w:before="131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0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52"/>
                <w:w w:val="102"/>
              </w:rPr>
              <w:t w:space="preserve">99.91%</w:t>
            </w:r>
          </w:p>
        </w:tc>
        <w:tc>
          <w:tcPr>
            <w:vMerge w:val="restart"/>
            <w:tcBorders>
              <w:left/>
              <w:right/>
              <w:top/>
              <w:bottom/>
            </w:tcBorders>
            <w:tcW w:w="2564" w:type="dxa"/>
          </w:tcPr>
          <w:p>
            <w:pPr>
              <w:spacing w:beforeAutospacing="off" w:afterAutospacing="off" w:after="0" w:line="234" w:lineRule="exact" w:before="131"/>
              <w:autoSpaceDE w:val="off"/>
              <w:autoSpaceDN w:val="off"/>
              <w:rPr>
                <w:rFonts w:hint="eastAsia"/>
              </w:rPr>
              <w:bidi w:val="off"/>
              <w:jc w:val="left"/>
              <w:ind w:left="201"/>
            </w:pPr>
            <w:r>
              <w:rPr>
                <w:bCs w:val="on"/>
                <w:kern w:val="0"/>
                <w:color w:val="000000"/>
                <w:rFonts w:ascii="Arial" w:cs="Arial" w:hAnsi="Arial" w:eastAsia="Arial"/>
                <w:sz w:val="20"/>
                <w:spacing w:val="74"/>
                <w:w w:val="103"/>
              </w:rPr>
              <w:t w:space="preserve">PASS-GAMMA</w:t>
            </w:r>
          </w:p>
        </w:tc>
      </w:tr>
    </w:tbl>
    <w:p w:rsidR="003B16EC" w:rsidRDefault="009F647A">
      <w:pPr>
        <w:spacing w:lineRule="exact" w:line="14" w:beforeAutospacing="off" w:afterAutospacing="off" w:after="0"/>
        <w:jc w:val="center"/>
        <w:sectPr>
          <w:pgSz w:w="12260" w:h="15860"/>
          <w:pgMar w:top="238" w:right="902" w:bottom="992" w:left="1002" w:header="238" w:footer="992" w:gutter="0"/>
          <w:cols w:space="0"/>
          <w:type w:val="continuous"/>
        </w:sectPr>
      </w:pPr>
    </w:p>
    <w:p w:rsidR="003B16EC" w:rsidRDefault="009F647A">
      <w:pPr>
        <w:spacing w:beforeAutospacing="off" w:afterAutospacing="off" w:after="0" w:line="549" w:lineRule="exact"/>
        <w:autoSpaceDE w:val="off"/>
        <w:autoSpaceDN w:val="off"/>
        <w:rPr>
          <w:rFonts w:hint="eastAsia"/>
        </w:rPr>
        <w:jc w:val="left"/>
      </w:pPr>
    </w:p>
    <w:p w:rsidR="003B16EC" w:rsidRDefault="009F647A">
      <w:pPr>
        <w:spacing w:beforeAutospacing="off" w:afterAutospacing="off" w:after="0" w:line="262" w:lineRule="exact"/>
        <w:autoSpaceDE w:val="off"/>
        <w:autoSpaceDN w:val="off"/>
        <w:rPr>
          <w:rFonts w:hint="eastAsia"/>
        </w:rPr>
        <w:bidi w:val="off"/>
        <w:jc w:val="left"/>
      </w:pP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33"/>
          <w:w w:val="103"/>
        </w:rPr>
        <w:t w:space="preserve">Left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w w:val="43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60"/>
          <w:w w:val="102"/>
        </w:rPr>
        <w:t w:space="preserve">Column: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w w:val="3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43"/>
          <w:w w:val="104"/>
        </w:rPr>
        <w:t w:space="preserve">Protocol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w w:val="27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30"/>
          <w:w w:val="101"/>
        </w:rPr>
        <w:t w:space="preserve">Integrity</w:t>
      </w:r>
    </w:p>
    <w:p w:rsidR="003B16EC" w:rsidRDefault="009F647A">
      <w:pPr>
        <w:spacing w:beforeAutospacing="off" w:afterAutospacing="off" w:after="0" w:line="223" w:lineRule="exact" w:before="110"/>
        <w:autoSpaceDE w:val="off"/>
        <w:autoSpaceDN w:val="off"/>
        <w:rPr>
          <w:rFonts w:hint="eastAsia"/>
        </w:rPr>
        <w:bidi w:val="off"/>
        <w:jc w:val="left"/>
        <w:numPr>
          <w:ilvl w:val="0"/>
          <w:numId w:val="1"/>
        </w:numPr>
        <w:ind w:firstLineChars="0"/>
      </w:pPr>
      <w:r>
        <w:rPr>
          <w:bCs w:val="on"/>
          <w:kern w:val="0"/>
          <w:color w:val="000000"/>
          <w:rFonts w:ascii="Arial" w:cs="Arial" w:hAnsi="Arial" w:eastAsia="Arial"/>
          <w:sz w:val="19"/>
          <w:spacing w:val="56"/>
          <w:w w:val="103"/>
        </w:rPr>
        <w:t w:space="preserve">Anonymous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40"/>
          <w:w w:val="104"/>
        </w:rPr>
        <w:t w:space="preserve">browser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25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36"/>
          <w:w w:val="104"/>
        </w:rPr>
        <w:t w:space="preserve">session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32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20"/>
          <w:w w:val="101"/>
        </w:rPr>
        <w:t w:space="preserve">in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6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22"/>
          <w:w w:val="102"/>
        </w:rPr>
        <w:t w:space="preserve">Profile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5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31"/>
          <w:w w:val="105"/>
        </w:rPr>
        <w:t w:space="preserve">12.</w:t>
      </w:r>
    </w:p>
    <w:p w:rsidR="003B16EC" w:rsidRDefault="009F647A">
      <w:pPr>
        <w:spacing w:beforeAutospacing="off" w:afterAutospacing="off" w:after="0" w:line="222" w:lineRule="exact" w:before="98"/>
        <w:autoSpaceDE w:val="off"/>
        <w:autoSpaceDN w:val="off"/>
        <w:rPr>
          <w:rFonts w:hint="eastAsia"/>
        </w:rPr>
        <w:bidi w:val="off"/>
        <w:jc w:val="left"/>
        <w:numPr>
          <w:ilvl w:val="0"/>
          <w:numId w:val="1"/>
        </w:numPr>
        <w:ind w:firstLineChars="0"/>
      </w:pPr>
      <w:r>
        <w:rPr>
          <w:bCs w:val="on"/>
          <w:kern w:val="0"/>
          <w:color w:val="000000"/>
          <w:rFonts w:ascii="Arial" w:cs="Arial" w:hAnsi="Arial" w:eastAsia="Arial"/>
          <w:sz w:val="19"/>
          <w:spacing w:val="41"/>
          <w:w w:val="105"/>
        </w:rPr>
        <w:t w:space="preserve">Zero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2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48"/>
        </w:rPr>
        <w:t w:space="preserve">VIP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40"/>
          <w:w w:val="102"/>
        </w:rPr>
        <w:t w:space="preserve">accounts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24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30"/>
          <w:w w:val="101"/>
        </w:rPr>
        <w:t w:space="preserve">or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42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42"/>
          <w:w w:val="105"/>
        </w:rPr>
        <w:t w:space="preserve">sponsored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22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27"/>
          <w:w w:val="105"/>
        </w:rPr>
        <w:t w:space="preserve">overrides.</w:t>
      </w:r>
    </w:p>
    <w:p w:rsidR="003B16EC" w:rsidRDefault="009F647A">
      <w:pPr>
        <w:spacing w:beforeAutospacing="off" w:afterAutospacing="off" w:after="0" w:line="222" w:lineRule="exact" w:before="98"/>
        <w:autoSpaceDE w:val="off"/>
        <w:autoSpaceDN w:val="off"/>
        <w:rPr>
          <w:rFonts w:hint="eastAsia"/>
        </w:rPr>
        <w:bidi w:val="off"/>
        <w:jc w:val="left"/>
        <w:numPr>
          <w:ilvl w:val="0"/>
          <w:numId w:val="1"/>
        </w:numPr>
        <w:ind w:firstLineChars="0"/>
      </w:pPr>
      <w:r>
        <w:rPr>
          <w:bCs w:val="on"/>
          <w:kern w:val="0"/>
          <w:color w:val="000000"/>
          <w:rFonts w:ascii="Arial" w:cs="Arial" w:hAnsi="Arial" w:eastAsia="Arial"/>
          <w:sz w:val="19"/>
          <w:spacing w:val="21"/>
          <w:w w:val="103"/>
        </w:rPr>
        <w:t w:space="preserve">Full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5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42"/>
          <w:w w:val="105"/>
        </w:rPr>
        <w:t w:space="preserve">3-node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2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38"/>
          <w:w w:val="102"/>
        </w:rPr>
        <w:t w:space="preserve">screenshot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2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41"/>
        </w:rPr>
        <w:t w:space="preserve">evidence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2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30"/>
          <w:w w:val="101"/>
        </w:rPr>
        <w:t w:space="preserve">chain.</w:t>
      </w:r>
    </w:p>
    <w:p w:rsidR="003B16EC" w:rsidRDefault="009F647A">
      <w:pPr>
        <w:spacing w:beforeAutospacing="off" w:afterAutospacing="off" w:after="0" w:line="549" w:lineRule="exact"/>
        <w:autoSpaceDE w:val="off"/>
        <w:autoSpaceDN w:val="off"/>
        <w:rPr>
          <w:rFonts w:hint="eastAsia"/>
        </w:rPr>
        <w:jc w:val="left"/>
      </w:pPr>
      <w:r>
        <w:br w:type="column"/>
      </w:r>
    </w:p>
    <w:p w:rsidR="003B16EC" w:rsidRDefault="009F647A">
      <w:pPr>
        <w:spacing w:beforeAutospacing="off" w:afterAutospacing="off" w:after="0" w:line="262" w:lineRule="exact"/>
        <w:autoSpaceDE w:val="off"/>
        <w:autoSpaceDN w:val="off"/>
        <w:rPr>
          <w:rFonts w:hint="eastAsia"/>
        </w:rPr>
        <w:bidi w:val="off"/>
        <w:jc w:val="left"/>
      </w:pP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44"/>
          <w:w w:val="104"/>
        </w:rPr>
        <w:t w:space="preserve">Right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w w:val="26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61"/>
          <w:w w:val="101"/>
        </w:rPr>
        <w:t w:space="preserve">Column: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39"/>
          <w:w w:val="103"/>
        </w:rPr>
        <w:t w:space="preserve">Deliverable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w w:val="33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32"/>
          <w:w w:val="103"/>
        </w:rPr>
        <w:t w:space="preserve">Verification</w:t>
      </w:r>
    </w:p>
    <w:p w:rsidR="003B16EC" w:rsidRDefault="009F647A">
      <w:pPr>
        <w:spacing w:beforeAutospacing="off" w:afterAutospacing="off" w:after="0" w:line="223" w:lineRule="exact" w:before="110"/>
        <w:autoSpaceDE w:val="off"/>
        <w:autoSpaceDN w:val="off"/>
        <w:rPr>
          <w:rFonts w:hint="eastAsia"/>
        </w:rPr>
        <w:bidi w:val="off"/>
        <w:jc w:val="left"/>
        <w:numPr>
          <w:ilvl w:val="0"/>
          <w:numId w:val="2"/>
        </w:numPr>
        <w:ind w:firstLineChars="0"/>
      </w:pPr>
      <w:r>
        <w:rPr>
          <w:bCs w:val="on"/>
          <w:kern w:val="0"/>
          <w:color w:val="000000"/>
          <w:rFonts w:ascii="Arial" w:cs="Arial" w:hAnsi="Arial" w:eastAsia="Arial"/>
          <w:sz w:val="19"/>
          <w:spacing w:val="32"/>
          <w:w w:val="103"/>
        </w:rPr>
        <w:t w:space="preserve">Inspect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3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74"/>
          <w:w w:val="104"/>
        </w:rPr>
        <w:t w:space="preserve">XML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39"/>
          <w:w w:val="105"/>
        </w:rPr>
        <w:t w:space="preserve">word/document.xml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3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23"/>
          <w:w w:val="104"/>
        </w:rPr>
        <w:t w:space="preserve">structure.</w:t>
      </w:r>
    </w:p>
    <w:p w:rsidR="003B16EC" w:rsidRDefault="009F647A">
      <w:pPr>
        <w:spacing w:beforeAutospacing="off" w:afterAutospacing="off" w:after="0" w:line="222" w:lineRule="exact" w:before="98"/>
        <w:autoSpaceDE w:val="off"/>
        <w:autoSpaceDN w:val="off"/>
        <w:rPr>
          <w:rFonts w:hint="eastAsia"/>
        </w:rPr>
        <w:bidi w:val="off"/>
        <w:jc w:val="left"/>
        <w:numPr>
          <w:ilvl w:val="0"/>
          <w:numId w:val="2"/>
        </w:numPr>
        <w:ind w:firstLineChars="0"/>
      </w:pPr>
      <w:r>
        <w:rPr>
          <w:bCs w:val="on"/>
          <w:kern w:val="0"/>
          <w:color w:val="000000"/>
          <w:rFonts w:ascii="Arial" w:cs="Arial" w:hAnsi="Arial" w:eastAsia="Arial"/>
          <w:sz w:val="19"/>
          <w:spacing w:val="26"/>
          <w:w w:val="102"/>
        </w:rPr>
        <w:t w:space="preserve">Verify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5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29"/>
          <w:w w:val="103"/>
        </w:rPr>
        <w:t w:space="preserve">native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44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33"/>
          <w:w w:val="101"/>
        </w:rPr>
        <w:t w:space="preserve">&lt;w:tbl&gt;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3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26"/>
          <w:w w:val="105"/>
        </w:rPr>
        <w:t w:space="preserve">table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5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27"/>
          <w:w w:val="104"/>
        </w:rPr>
        <w:t w:space="preserve">reconstruction.</w:t>
      </w:r>
    </w:p>
    <w:p w:rsidR="003B16EC" w:rsidRDefault="009F647A">
      <w:pPr>
        <w:spacing w:beforeAutospacing="off" w:afterAutospacing="off" w:after="0" w:line="222" w:lineRule="exact" w:before="98"/>
        <w:autoSpaceDE w:val="off"/>
        <w:autoSpaceDN w:val="off"/>
        <w:rPr>
          <w:rFonts w:hint="eastAsia"/>
        </w:rPr>
        <w:bidi w:val="off"/>
        <w:jc w:val="left"/>
        <w:numPr>
          <w:ilvl w:val="0"/>
          <w:numId w:val="2"/>
        </w:numPr>
        <w:ind w:firstLineChars="0"/>
      </w:pPr>
      <w:r>
        <w:rPr>
          <w:bCs w:val="on"/>
          <w:kern w:val="0"/>
          <w:color w:val="000000"/>
          <w:rFonts w:ascii="Arial" w:cs="Arial" w:hAnsi="Arial" w:eastAsia="Arial"/>
          <w:sz w:val="19"/>
          <w:spacing w:val="39"/>
          <w:w w:val="104"/>
        </w:rPr>
        <w:t w:space="preserve">Confirm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2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37"/>
          <w:w w:val="103"/>
        </w:rPr>
        <w:t w:space="preserve">zero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3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43"/>
          <w:w w:val="103"/>
        </w:rPr>
        <w:t w:space="preserve">watermark</w:t>
      </w:r>
      <w:r>
        <w:rPr>
          <w:bCs w:val="on"/>
          <w:kern w:val="0"/>
          <w:color w:val="000000"/>
          <w:rFonts w:ascii="Arial" w:cs="Arial" w:hAnsi="Arial" w:eastAsia="Arial"/>
          <w:sz w:val="19"/>
          <w:w w:val="1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19"/>
          <w:spacing w:val="20"/>
          <w:w w:val="102"/>
        </w:rPr>
        <w:t w:space="preserve">injection.</w:t>
      </w:r>
    </w:p>
    <w:p w:rsidR="003B16EC" w:rsidRDefault="009F647A">
      <w:pPr>
        <w:spacing w:lineRule="exact" w:line="14" w:beforeAutospacing="off" w:afterAutospacing="off" w:after="0"/>
        <w:jc w:val="center"/>
        <w:sectPr>
          <w:pgSz w:w="12260" w:h="15860"/>
          <w:pgMar w:top="238" w:right="902" w:bottom="992" w:left="1002" w:header="238" w:footer="992" w:gutter="0"/>
          <w:cols w:equalWidth="off" w:num="2" w:space="0">
            <w:col w:space="1519" w:w="3889"/>
            <w:col w:space="0" w:w="4948"/>
          </w:cols>
          <w:type w:val="continuous"/>
        </w:sectPr>
      </w:pPr>
    </w:p>
    <w:p w:rsidR="003B16EC" w:rsidRDefault="009F647A">
      <w:pPr>
        <w:spacing w:lineRule="exact" w:line="14" w:beforeAutospacing="off" w:afterAutospacing="off" w:after="0"/>
        <w:jc w:val="center"/>
        <w:sectPr>
          <w:pgSz w:w="12260" w:h="15860"/>
          <w:pgMar w:top="238" w:right="902" w:bottom="992" w:left="1002" w:header="238" w:footer="992" w:gutter="0"/>
          <w:type w:val="continuous"/>
        </w:sectPr>
      </w:pPr>
    </w:p>
    <w:p w:rsidR="003B16EC" w:rsidRDefault="009F647A">
      <w:pPr>
        <w:spacing w:lineRule="exact" w:line="14" w:beforeAutospacing="off" w:afterAutospacing="off" w:after="0"/>
        <w:jc w:val="center"/>
        <w:sectPr>
          <w:pgSz w:h="15860" w:w="12260"/>
          <w:pgMar w:gutter="0" w:right="1800" w:footer="992" w:left="1002" w:top="357" w:bottom="992" w:header="357"/>
          <w:type w:val="nextPage"/>
        </w:sectPr>
      </w:pPr>
      <w:bookmarkStart w:name="_bookmark1" w:id="1"/>
      <w:bookmarkEnd w:id="1"/>
    </w:p>
    <w:p w:rsidR="003B16EC" w:rsidRDefault="009F647A">
      <w:pPr>
        <w:spacing w:lineRule="exact" w:line="14" w:beforeAutospacing="off" w:afterAutospacing="off" w:after="0"/>
        <w:jc w:val="center"/>
      </w:pPr>
      <w:r>
        <w:pict>
          <v:shapetype id="polygon2" o:spt="12.000000" coordsize="39110,1665" path="m,0,0r39110,1665,xe">
            <v:stroke joinstyle="miter"/>
            <v:path gradientshapeok="t" o:connecttype="rect"/>
          </v:shapetype>
          <v:shape id="WS_polygon2" type="#_x0000_t202" stroked="f" style="position:absolute;left:0;text-align:left;margin-left:65.099998pt;margin-top:18.549999pt;width:391.100006pt;height:16.650000pt;z-index:1;mso-position-horizontal-relative:page;mso-position-vertical-relative:page" filled="t">
            <v:stroke/>
            <w10:wrap anchorx="page" anchory="page"/>
            <v:textbox inset="0,0,0,0" style="">
              <w:txbxContent>
                <w:p>
                  <w:pPr>
                    <w:spacing w:beforeAutospacing="off" w:afterAutospacing="off" w:after="0" w:line="333" w:lineRule="exact"/>
                    <w:autoSpaceDE w:val="off"/>
                    <w:autoSpaceDN w:val="off"/>
                    <w:rPr>
                      <w:rFonts w:hint="eastAsia"/>
                    </w:rPr>
                    <w:bidi w:val="off"/>
                    <w:jc w:val="left"/>
                  </w:pP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spacing w:val="94"/>
                    </w:rPr>
                    <w:t w:space="preserve">SECTION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w w:val="1"/>
                    </w:rPr>
                    <w:t w:space="preserve"> 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spacing w:val="37"/>
                      <w:w w:val="105"/>
                    </w:rPr>
                    <w:t w:space="preserve">3: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w w:val="49"/>
                    </w:rPr>
                    <w:t w:space="preserve"> 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spacing w:val="111"/>
                      <w:w w:val="104"/>
                    </w:rPr>
                    <w:t w:space="preserve">PAGE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spacing w:val="35"/>
                      <w:w w:val="105"/>
                    </w:rPr>
                    <w:t w:space="preserve">2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w w:val="51"/>
                    </w:rPr>
                    <w:t w:space="preserve"> 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spacing w:val="91"/>
                      <w:w w:val="105"/>
                    </w:rPr>
                    <w:t w:space="preserve">CONTINUATION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spacing w:val="106"/>
                    </w:rPr>
                    <w:t w:space="preserve">&amp;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spacing w:val="93"/>
                    </w:rPr>
                    <w:t w:space="preserve">RETENTION</w:t>
                  </w:r>
                  <w:r>
                    <w:rPr>
                      <w:bCs w:val="on"/>
                      <w:kern w:val="0"/>
                      <w:color w:val="FFFFFF"/>
                      <w:b/>
                      <w:rFonts w:ascii="Arial" w:cs="Arial" w:hAnsi="Arial" w:eastAsia="Arial"/>
                      <w:sz w:val="28"/>
                      <w:spacing w:val="80"/>
                      <w:w w:val="105"/>
                    </w:rPr>
                    <w:t w:space="preserve">AUDIT</w:t>
                  </w:r>
                </w:p>
              </w:txbxContent>
            </v:textbox>
            <v:fill color="#1F407A"/>
          </v:shape>
        </w:pict>
      </w:r>
    </w:p>
    <w:p w:rsidR="003B16EC" w:rsidRDefault="009F647A">
      <w:pPr>
        <w:spacing w:beforeAutospacing="off" w:afterAutospacing="off" w:after="0" w:line="986" w:lineRule="exact"/>
        <w:autoSpaceDE w:val="off"/>
        <w:autoSpaceDN w:val="off"/>
        <w:rPr>
          <w:rFonts w:hint="eastAsia"/>
        </w:rPr>
        <w:jc w:val="left"/>
      </w:pPr>
    </w:p>
    <w:p w:rsidR="003B16EC" w:rsidRDefault="009F647A">
      <w:pPr>
        <w:spacing w:beforeAutospacing="off" w:afterAutospacing="off" w:after="0" w:line="323" w:lineRule="exact"/>
        <w:autoSpaceDE w:val="off"/>
        <w:autoSpaceDN w:val="off"/>
        <w:rPr>
          <w:rFonts w:hint="eastAsia"/>
        </w:rPr>
        <w:bidi w:val="off"/>
        <w:jc w:val="left"/>
        <w:ind w:right="548"/>
      </w:pPr>
      <w:r>
        <w:rPr>
          <w:bCs w:val="on"/>
          <w:kern w:val="0"/>
          <w:color w:val="000000"/>
          <w:rFonts w:ascii="Arial" w:cs="Arial" w:hAnsi="Arial" w:eastAsia="Arial"/>
          <w:sz w:val="21"/>
          <w:spacing w:val="61"/>
          <w:w w:val="103"/>
        </w:rPr>
        <w:t w:space="preserve">Page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47"/>
          <w:w w:val="102"/>
        </w:rPr>
        <w:t w:space="preserve">two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1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22"/>
          <w:w w:val="102"/>
        </w:rPr>
        <w:t w:space="preserve">verifies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6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26"/>
          <w:w w:val="103"/>
        </w:rPr>
        <w:t w:space="preserve">that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55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30"/>
          <w:w w:val="101"/>
        </w:rPr>
        <w:t w:space="preserve">free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4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18"/>
          <w:w w:val="103"/>
        </w:rPr>
        <w:t w:space="preserve">tiers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6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55"/>
          <w:w w:val="104"/>
        </w:rPr>
        <w:t w:space="preserve">do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37"/>
          <w:w w:val="101"/>
        </w:rPr>
        <w:t w:space="preserve">not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3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18"/>
          <w:w w:val="104"/>
        </w:rPr>
        <w:t w:space="preserve">silently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6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33"/>
          <w:w w:val="103"/>
        </w:rPr>
        <w:t w:space="preserve">truncate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4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38"/>
        </w:rPr>
        <w:t w:space="preserve">multi-page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35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52"/>
          <w:w w:val="104"/>
        </w:rPr>
        <w:t w:space="preserve">documents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1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23"/>
          <w:w w:val="102"/>
        </w:rPr>
        <w:t w:space="preserve">after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5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55"/>
          <w:w w:val="103"/>
        </w:rPr>
        <w:t w:space="preserve">page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40"/>
          <w:w w:val="104"/>
        </w:rPr>
        <w:t w:space="preserve">one.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33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47"/>
          <w:w w:val="101"/>
        </w:rPr>
        <w:t w:space="preserve">Every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19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41"/>
          <w:w w:val="103"/>
        </w:rPr>
        <w:t w:space="preserve">token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2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54"/>
          <w:w w:val="104"/>
        </w:rPr>
        <w:t w:space="preserve">on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8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19"/>
          <w:w w:val="104"/>
        </w:rPr>
        <w:t w:space="preserve">this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6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52"/>
          <w:w w:val="102"/>
        </w:rPr>
        <w:t w:space="preserve">second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1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57"/>
        </w:rPr>
        <w:t w:space="preserve">page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52"/>
          <w:w w:val="104"/>
        </w:rPr>
        <w:t w:space="preserve">must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10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48"/>
          <w:w w:val="102"/>
        </w:rPr>
        <w:t w:space="preserve">appear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17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50"/>
          <w:w w:val="103"/>
        </w:rPr>
        <w:t w:space="preserve">as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14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34"/>
          <w:w w:val="101"/>
        </w:rPr>
        <w:t w:space="preserve">selectable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4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25"/>
        </w:rPr>
        <w:t w:space="preserve">text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55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31"/>
          <w:w w:val="101"/>
        </w:rPr>
        <w:t w:space="preserve">inside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4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37"/>
          <w:w w:val="101"/>
        </w:rPr>
        <w:t w:space="preserve">the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36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40"/>
          <w:w w:val="104"/>
        </w:rPr>
        <w:t w:space="preserve">exported</w:t>
      </w:r>
      <w:r>
        <w:rPr>
          <w:bCs w:val="on"/>
          <w:kern w:val="0"/>
          <w:color w:val="000000"/>
          <w:rFonts w:ascii="Arial" w:cs="Arial" w:hAnsi="Arial" w:eastAsia="Arial"/>
          <w:sz w:val="21"/>
          <w:w w:val="31"/>
        </w:rPr>
        <w:t w:space="preserve"> 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92"/>
        </w:rPr>
        <w:t w:space="preserve">DOCX</w:t>
      </w:r>
      <w:r>
        <w:rPr>
          <w:bCs w:val="on"/>
          <w:kern w:val="0"/>
          <w:color w:val="000000"/>
          <w:rFonts w:ascii="Arial" w:cs="Arial" w:hAnsi="Arial" w:eastAsia="Arial"/>
          <w:sz w:val="21"/>
          <w:spacing w:val="3"/>
          <w:w w:val="93"/>
        </w:rPr>
        <w:t w:space="preserve">file.</w:t>
      </w:r>
    </w:p>
    <w:p w:rsidR="003B16EC" w:rsidRDefault="009F647A">
      <w:pPr>
        <w:spacing w:beforeAutospacing="off" w:afterAutospacing="off" w:after="0" w:line="441" w:lineRule="exact"/>
        <w:autoSpaceDE w:val="off"/>
        <w:autoSpaceDN w:val="off"/>
        <w:rPr>
          <w:rFonts w:hint="eastAsia"/>
        </w:rPr>
        <w:jc w:val="left"/>
      </w:pPr>
    </w:p>
    <w:p w:rsidR="003B16EC" w:rsidRDefault="009F647A">
      <w:pPr>
        <w:spacing w:beforeAutospacing="off" w:afterAutospacing="off" w:after="0" w:line="262" w:lineRule="exact"/>
        <w:autoSpaceDE w:val="off"/>
        <w:autoSpaceDN w:val="off"/>
        <w:rPr>
          <w:rFonts w:hint="eastAsia"/>
        </w:rPr>
        <w:bidi w:val="off"/>
        <w:jc w:val="left"/>
        <w:ind w:left="61"/>
      </w:pP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52"/>
          <w:w w:val="101"/>
        </w:rPr>
        <w:t w:space="preserve">End-to-End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w w:val="15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34"/>
        </w:rPr>
        <w:t w:space="preserve">Verification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w w:val="42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52"/>
          <w:w w:val="104"/>
        </w:rPr>
        <w:t w:space="preserve">Token: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w w:val="13"/>
        </w:rPr>
        <w:t w:space="preserve"> </w:t>
      </w:r>
      <w:r>
        <w:rPr>
          <w:bCs w:val="on"/>
          <w:kern w:val="0"/>
          <w:color w:val="000000"/>
          <w:b/>
          <w:rFonts w:ascii="Arial" w:cs="Arial" w:hAnsi="Arial" w:eastAsia="Arial"/>
          <w:sz w:val="22"/>
          <w:spacing w:val="62"/>
          <w:w w:val="103"/>
        </w:rPr>
        <w:t w:space="preserve">REALTEST-PAGE2-VERIFIED-2026</w:t>
      </w:r>
    </w:p>
    <w:sectPr>
      <w:pgSz w:w="12260" w:h="15860"/>
      <w:pgMar w:top="357" w:right="1800" w:bottom="992" w:left="1002" w:header="357" w:footer="992" w:gutter="0"/>
      <w:cols w:space="0"/>
      <w:type w:val="continuou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lvlJc w:val="left"/>
      <w:start w:val="1"/>
      <w:numFmt w:val="decimal"/>
      <w:lvlText w:val="%1."/>
      <w:suff w:val="space"/>
      <w:rPr>
        <w:spacing w:val="16"/>
        <w:w w:val="101"/>
        <w:rFonts w:ascii="Arial" w:cs="Arial" w:hAnsi="Arial" w:eastAsia="Arial" w:hint="default"/>
        <w:sz w:val="19"/>
      </w:rPr>
    </w:lvl>
    <w:lvl w:ilvl="1">
      <w:start w:val="1"/>
      <w:numFmt w:val="bullet"/>
      <w:lvlText w:val="•"/>
      <w:lvlJc w:val="left"/>
      <w:pPr>
        <w:ind w:left="840" w:hanging="420"/>
      </w:pPr>
    </w:lvl>
    <w:lvl w:ilvl="2">
      <w:start w:val="1"/>
      <w:numFmt w:val="bullet"/>
      <w:lvlText w:val="•"/>
      <w:lvlJc w:val="left"/>
      <w:pPr>
        <w:ind w:left="1260" w:hanging="420"/>
      </w:pPr>
    </w:lvl>
    <w:lvl w:ilvl="3">
      <w:start w:val="1"/>
      <w:numFmt w:val="bullet"/>
      <w:lvlText w:val="•"/>
      <w:lvlJc w:val="left"/>
      <w:pPr>
        <w:ind w:left="1680" w:hanging="420"/>
      </w:pPr>
    </w:lvl>
    <w:lvl w:ilvl="4">
      <w:start w:val="1"/>
      <w:numFmt w:val="bullet"/>
      <w:lvlText w:val="•"/>
      <w:lvlJc w:val="left"/>
      <w:pPr>
        <w:ind w:left="2100" w:hanging="420"/>
      </w:pPr>
    </w:lvl>
    <w:lvl w:ilvl="5">
      <w:start w:val="1"/>
      <w:numFmt w:val="bullet"/>
      <w:lvlText w:val="•"/>
      <w:lvlJc w:val="left"/>
      <w:pPr>
        <w:ind w:left="2520" w:hanging="420"/>
      </w:pPr>
    </w:lvl>
    <w:lvl w:ilvl="6">
      <w:start w:val="1"/>
      <w:numFmt w:val="bullet"/>
      <w:lvlText w:val="•"/>
      <w:lvlJc w:val="left"/>
      <w:pPr>
        <w:ind w:left="2940" w:hanging="420"/>
      </w:pPr>
    </w:lvl>
    <w:lvl w:ilvl="7">
      <w:start w:val="1"/>
      <w:numFmt w:val="bullet"/>
      <w:lvlText w:val="•"/>
      <w:lvlJc w:val="left"/>
      <w:pPr>
        <w:ind w:left="3360" w:hanging="420"/>
      </w:pPr>
    </w:lvl>
    <w:lvl w:ilvl="8">
      <w:start w:val="1"/>
      <w:numFmt w:val="bullet"/>
      <w:lvlText w:val="•"/>
      <w:lvlJc w:val="left"/>
      <w:pPr>
        <w:ind w:left="3780" w:hanging="420"/>
      </w:pPr>
    </w:lvl>
  </w:abstractNum>
  <w:abstractNum w:abstractNumId="1">
    <w:multiLevelType w:val="hybridMultilevel"/>
    <w:lvl w:ilvl="0">
      <w:lvlJc w:val="left"/>
      <w:start w:val="1"/>
      <w:numFmt w:val="upperLetter"/>
      <w:lvlText w:val="%1."/>
      <w:suff w:val="space"/>
      <w:rPr>
        <w:spacing w:val="22"/>
        <w:w w:val="103"/>
        <w:rFonts w:ascii="Arial" w:cs="Arial" w:hAnsi="Arial" w:eastAsia="Arial" w:hint="default"/>
        <w:sz w:val="19"/>
      </w:rPr>
    </w:lvl>
    <w:lvl w:ilvl="1">
      <w:start w:val="1"/>
      <w:numFmt w:val="bullet"/>
      <w:lvlText w:val="•"/>
      <w:lvlJc w:val="left"/>
      <w:pPr>
        <w:ind w:left="840" w:hanging="420"/>
      </w:pPr>
    </w:lvl>
    <w:lvl w:ilvl="2">
      <w:start w:val="1"/>
      <w:numFmt w:val="bullet"/>
      <w:lvlText w:val="•"/>
      <w:lvlJc w:val="left"/>
      <w:pPr>
        <w:ind w:left="1260" w:hanging="420"/>
      </w:pPr>
    </w:lvl>
    <w:lvl w:ilvl="3">
      <w:start w:val="1"/>
      <w:numFmt w:val="bullet"/>
      <w:lvlText w:val="•"/>
      <w:lvlJc w:val="left"/>
      <w:pPr>
        <w:ind w:left="1680" w:hanging="420"/>
      </w:pPr>
    </w:lvl>
    <w:lvl w:ilvl="4">
      <w:start w:val="1"/>
      <w:numFmt w:val="bullet"/>
      <w:lvlText w:val="•"/>
      <w:lvlJc w:val="left"/>
      <w:pPr>
        <w:ind w:left="2100" w:hanging="420"/>
      </w:pPr>
    </w:lvl>
    <w:lvl w:ilvl="5">
      <w:start w:val="1"/>
      <w:numFmt w:val="bullet"/>
      <w:lvlText w:val="•"/>
      <w:lvlJc w:val="left"/>
      <w:pPr>
        <w:ind w:left="2520" w:hanging="420"/>
      </w:pPr>
    </w:lvl>
    <w:lvl w:ilvl="6">
      <w:start w:val="1"/>
      <w:numFmt w:val="bullet"/>
      <w:lvlText w:val="•"/>
      <w:lvlJc w:val="left"/>
      <w:pPr>
        <w:ind w:left="2940" w:hanging="420"/>
      </w:pPr>
    </w:lvl>
    <w:lvl w:ilvl="7">
      <w:start w:val="1"/>
      <w:numFmt w:val="bullet"/>
      <w:lvlText w:val="•"/>
      <w:lvlJc w:val="left"/>
      <w:pPr>
        <w:ind w:left="3360" w:hanging="420"/>
      </w:pPr>
    </w:lvl>
    <w:lvl w:ilvl="8">
      <w:start w:val="1"/>
      <w:numFmt w:val="bullet"/>
      <w:lvlText w:val="•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compat>
    <w:spaceForUL/>
  </w:compat>
  <w:hideSpellingErrors/>
  <w:hideGrammaticalError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 ?>
<Relationships xmlns="http://schemas.openxmlformats.org/package/2006/relationships">
	<Relationship Id="rId1" Type="http://schemas.openxmlformats.org/officeDocument/2006/relationships/fontTable" Target="fontTable.xml"/>
	<Relationship Id="rId2" Type="http://schemas.openxmlformats.org/officeDocument/2006/relationships/settings" Target="settings.xml"/>
	<Relationship Id="rId3" Type="http://schemas.openxmlformats.org/officeDocument/2006/relationships/styles" Target="styles.xml"/>
	<Relationship Id="rId4" Type="http://schemas.openxmlformats.org/officeDocument/2006/relationships/webSettings" Target="webSettings.xml"/>
	<Relationship Id="rId5" Type="http://schemas.openxmlformats.org/officeDocument/2006/relationships/numbering" Target="numbering.xml"/>
</Relationships>

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  <Pages>2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2017-09-30T08:42:00Z</dcterms:created>
  <dcterms:modified xsi:type="dcterms:W3CDTF">2017-09-30T08:42:00Z</dcterms:modified>
</cp:coreProperties>
</file>